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p w14:paraId="0ECA1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2"/>
        </w:rPr>
      </w:pPr>
    </w:p>
    <w:p w14:paraId="1936EE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前厅部经理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前厅部经理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 w14:paraId="1427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741B26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前厅部经理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 w14:paraId="715E7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78E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 w14:paraId="5AAF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</w:p>
    <w:p w14:paraId="76CE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 w14:paraId="23263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 w14:paraId="001B1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p w14:paraId="4D69F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0000000"/>
    <w:rsid w:val="0B9870C2"/>
    <w:rsid w:val="2C15207B"/>
    <w:rsid w:val="4F315242"/>
    <w:rsid w:val="5D4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492</Characters>
  <Lines>0</Lines>
  <Paragraphs>0</Paragraphs>
  <TotalTime>1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2024-08-30T06:49:00Z</dcterms:created>
  <dc:creator>Administrator</dc:creator>
  <cp:lastModifiedBy>Spring ‘ 初心</cp:lastModifiedBy>
  <dcterms:modified xsi:type="dcterms:W3CDTF">2024-10-30T08:07:57Z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A725F210EBC743509B3EB7211515C1F3_12</vt:lpwstr>
  </property>
</Properties>
</file>